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E0C5" w14:textId="1AC5AB2E" w:rsidR="00A262E3" w:rsidRPr="004808BF" w:rsidRDefault="00730580">
      <w:pPr>
        <w:rPr>
          <w:rFonts w:ascii="Calibri" w:hAnsi="Calibri" w:cs="Calibri"/>
          <w:b/>
          <w:bCs/>
        </w:rPr>
      </w:pPr>
      <w:r w:rsidRPr="004808BF">
        <w:rPr>
          <w:rFonts w:ascii="Calibri" w:hAnsi="Calibri" w:cs="Calibri"/>
          <w:b/>
          <w:bCs/>
        </w:rPr>
        <w:t>2026 FLS-DB Annual Report Recommendations: Local FLS plans</w:t>
      </w:r>
    </w:p>
    <w:p w14:paraId="25821347" w14:textId="77777777" w:rsidR="00901804" w:rsidRPr="004808BF" w:rsidRDefault="00901804">
      <w:pPr>
        <w:rPr>
          <w:rFonts w:ascii="Calibri" w:hAnsi="Calibri" w:cs="Calibri"/>
        </w:rPr>
      </w:pPr>
    </w:p>
    <w:p w14:paraId="5C709AE9" w14:textId="17A84618" w:rsidR="00730580" w:rsidRPr="004808BF" w:rsidRDefault="00537477">
      <w:pPr>
        <w:rPr>
          <w:rFonts w:ascii="Calibri" w:hAnsi="Calibri" w:cs="Calibri"/>
        </w:rPr>
      </w:pPr>
      <w:r w:rsidRPr="004808BF">
        <w:rPr>
          <w:rFonts w:ascii="Calibri" w:hAnsi="Calibri" w:cs="Calibri"/>
        </w:rPr>
        <w:t xml:space="preserve">We recognise that FLSs are under tremendous pressure and following on the annual report recommendations can </w:t>
      </w:r>
      <w:r w:rsidR="00392F80" w:rsidRPr="004808BF">
        <w:rPr>
          <w:rFonts w:ascii="Calibri" w:hAnsi="Calibri" w:cs="Calibri"/>
        </w:rPr>
        <w:t>be a challenge. To help support your FLS improve based on the report recommendations, p</w:t>
      </w:r>
      <w:r w:rsidR="00730580" w:rsidRPr="004808BF">
        <w:rPr>
          <w:rFonts w:ascii="Calibri" w:hAnsi="Calibri" w:cs="Calibri"/>
        </w:rPr>
        <w:t xml:space="preserve">lease use this document to help discuss and plan your local FLS plans in response to the 5 FLS-DB report recommendations. This </w:t>
      </w:r>
      <w:r w:rsidR="00392F80" w:rsidRPr="004808BF">
        <w:rPr>
          <w:rFonts w:ascii="Calibri" w:hAnsi="Calibri" w:cs="Calibri"/>
        </w:rPr>
        <w:t xml:space="preserve">document </w:t>
      </w:r>
      <w:r w:rsidR="00730580" w:rsidRPr="004808BF">
        <w:rPr>
          <w:rFonts w:ascii="Calibri" w:hAnsi="Calibri" w:cs="Calibri"/>
        </w:rPr>
        <w:t xml:space="preserve">can be used as part of your governance / team meetings to help support local service improvement for patient benefit. </w:t>
      </w:r>
    </w:p>
    <w:p w14:paraId="4C4540CA" w14:textId="77777777" w:rsidR="00730580" w:rsidRPr="004808BF" w:rsidRDefault="00730580">
      <w:pPr>
        <w:rPr>
          <w:rFonts w:ascii="Calibri" w:hAnsi="Calibri" w:cs="Calibri"/>
        </w:rPr>
      </w:pPr>
    </w:p>
    <w:p w14:paraId="23D075AE" w14:textId="0F426684" w:rsidR="00730580" w:rsidRPr="004808BF" w:rsidRDefault="00730580">
      <w:pPr>
        <w:rPr>
          <w:rFonts w:ascii="Calibri" w:hAnsi="Calibri" w:cs="Calibri"/>
        </w:rPr>
      </w:pPr>
      <w:r w:rsidRPr="004808BF">
        <w:rPr>
          <w:rFonts w:ascii="Calibri" w:hAnsi="Calibri" w:cs="Calibri"/>
        </w:rPr>
        <w:t xml:space="preserve">If you want to share </w:t>
      </w:r>
      <w:r w:rsidR="00901804" w:rsidRPr="004808BF">
        <w:rPr>
          <w:rFonts w:ascii="Calibri" w:hAnsi="Calibri" w:cs="Calibri"/>
        </w:rPr>
        <w:t xml:space="preserve">your local plan for the benefit of the </w:t>
      </w:r>
      <w:r w:rsidRPr="004808BF">
        <w:rPr>
          <w:rFonts w:ascii="Calibri" w:hAnsi="Calibri" w:cs="Calibri"/>
        </w:rPr>
        <w:t xml:space="preserve">wider </w:t>
      </w:r>
      <w:r w:rsidR="00901804" w:rsidRPr="004808BF">
        <w:rPr>
          <w:rFonts w:ascii="Calibri" w:hAnsi="Calibri" w:cs="Calibri"/>
        </w:rPr>
        <w:t xml:space="preserve">FLS </w:t>
      </w:r>
      <w:r w:rsidRPr="004808BF">
        <w:rPr>
          <w:rFonts w:ascii="Calibri" w:hAnsi="Calibri" w:cs="Calibri"/>
        </w:rPr>
        <w:t xml:space="preserve">community, please do email </w:t>
      </w:r>
      <w:hyperlink r:id="rId8" w:history="1">
        <w:r w:rsidRPr="004808BF">
          <w:rPr>
            <w:rStyle w:val="Hyperlink"/>
            <w:rFonts w:ascii="Calibri" w:hAnsi="Calibri" w:cs="Calibri"/>
          </w:rPr>
          <w:t>flsdb@rcp.ac.uk</w:t>
        </w:r>
      </w:hyperlink>
      <w:r w:rsidRPr="004808BF">
        <w:rPr>
          <w:rFonts w:ascii="Calibri" w:hAnsi="Calibri" w:cs="Calibri"/>
        </w:rPr>
        <w:t xml:space="preserve"> and we will add to the improvement repository</w:t>
      </w:r>
      <w:r w:rsidR="00392F80" w:rsidRPr="004808BF">
        <w:rPr>
          <w:rFonts w:ascii="Calibri" w:hAnsi="Calibri" w:cs="Calibri"/>
        </w:rPr>
        <w:t xml:space="preserve">. Also do get in touch if you have </w:t>
      </w:r>
      <w:r w:rsidR="000D1DEC" w:rsidRPr="004808BF">
        <w:rPr>
          <w:rFonts w:ascii="Calibri" w:hAnsi="Calibri" w:cs="Calibri"/>
        </w:rPr>
        <w:t>other comments</w:t>
      </w:r>
      <w:r w:rsidR="00392F80" w:rsidRPr="004808BF">
        <w:rPr>
          <w:rFonts w:ascii="Calibri" w:hAnsi="Calibri" w:cs="Calibri"/>
        </w:rPr>
        <w:t xml:space="preserve">. We are here to support your FLS. </w:t>
      </w:r>
      <w:r w:rsidR="00537477" w:rsidRPr="004808BF">
        <w:rPr>
          <w:rFonts w:ascii="Calibri" w:hAnsi="Calibri" w:cs="Calibri"/>
        </w:rPr>
        <w:t xml:space="preserve"> </w:t>
      </w:r>
    </w:p>
    <w:p w14:paraId="05316B6C" w14:textId="77777777" w:rsidR="00730580" w:rsidRPr="004808BF" w:rsidRDefault="00730580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1309"/>
        <w:gridCol w:w="974"/>
        <w:gridCol w:w="1068"/>
      </w:tblGrid>
      <w:tr w:rsidR="000D1DEC" w:rsidRPr="004808BF" w14:paraId="37F94E46" w14:textId="77777777" w:rsidTr="004808BF">
        <w:tc>
          <w:tcPr>
            <w:tcW w:w="1980" w:type="dxa"/>
          </w:tcPr>
          <w:p w14:paraId="7B771A19" w14:textId="58460B2C" w:rsidR="00730580" w:rsidRPr="004808BF" w:rsidRDefault="00730580" w:rsidP="004808BF">
            <w:pPr>
              <w:ind w:left="31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08BF">
              <w:rPr>
                <w:rFonts w:ascii="Calibri" w:hAnsi="Calibri" w:cs="Calibri"/>
                <w:b/>
                <w:bCs/>
                <w:sz w:val="18"/>
                <w:szCs w:val="18"/>
              </w:rPr>
              <w:t>Recommendation</w:t>
            </w:r>
          </w:p>
        </w:tc>
        <w:tc>
          <w:tcPr>
            <w:tcW w:w="3685" w:type="dxa"/>
          </w:tcPr>
          <w:p w14:paraId="23312573" w14:textId="10637D9D" w:rsidR="00730580" w:rsidRPr="004808BF" w:rsidRDefault="000D1DEC" w:rsidP="004808BF">
            <w:pPr>
              <w:ind w:left="29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08B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Recommendation </w:t>
            </w:r>
            <w:r w:rsidR="00730580" w:rsidRPr="004808BF">
              <w:rPr>
                <w:rFonts w:ascii="Calibri" w:hAnsi="Calibri" w:cs="Calibri"/>
                <w:b/>
                <w:bCs/>
                <w:sz w:val="18"/>
                <w:szCs w:val="18"/>
              </w:rPr>
              <w:t>Detail</w:t>
            </w:r>
          </w:p>
        </w:tc>
        <w:tc>
          <w:tcPr>
            <w:tcW w:w="1309" w:type="dxa"/>
          </w:tcPr>
          <w:p w14:paraId="2F7663B3" w14:textId="0FB28E39" w:rsidR="00730580" w:rsidRPr="004808BF" w:rsidRDefault="00730580" w:rsidP="004808B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08BF">
              <w:rPr>
                <w:rFonts w:ascii="Calibri" w:hAnsi="Calibri" w:cs="Calibri"/>
                <w:b/>
                <w:bCs/>
                <w:sz w:val="18"/>
                <w:szCs w:val="18"/>
              </w:rPr>
              <w:t>Our local discussion</w:t>
            </w:r>
          </w:p>
        </w:tc>
        <w:tc>
          <w:tcPr>
            <w:tcW w:w="0" w:type="auto"/>
          </w:tcPr>
          <w:p w14:paraId="6BDBA955" w14:textId="210F71F1" w:rsidR="00730580" w:rsidRPr="004808BF" w:rsidRDefault="00730580" w:rsidP="004808B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08BF">
              <w:rPr>
                <w:rFonts w:ascii="Calibri" w:hAnsi="Calibri" w:cs="Calibri"/>
                <w:b/>
                <w:bCs/>
                <w:sz w:val="18"/>
                <w:szCs w:val="18"/>
              </w:rPr>
              <w:t>Our plan going forward</w:t>
            </w:r>
          </w:p>
        </w:tc>
        <w:tc>
          <w:tcPr>
            <w:tcW w:w="0" w:type="auto"/>
          </w:tcPr>
          <w:p w14:paraId="64FC23E1" w14:textId="5006D23C" w:rsidR="00730580" w:rsidRPr="004808BF" w:rsidRDefault="00730580" w:rsidP="004808B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08BF">
              <w:rPr>
                <w:rFonts w:ascii="Calibri" w:hAnsi="Calibri" w:cs="Calibri"/>
                <w:b/>
                <w:bCs/>
                <w:sz w:val="18"/>
                <w:szCs w:val="18"/>
              </w:rPr>
              <w:t>Other comments</w:t>
            </w:r>
          </w:p>
        </w:tc>
      </w:tr>
      <w:tr w:rsidR="000D1DEC" w:rsidRPr="004808BF" w14:paraId="607CBAA3" w14:textId="77777777" w:rsidTr="004808BF">
        <w:tc>
          <w:tcPr>
            <w:tcW w:w="1980" w:type="dxa"/>
          </w:tcPr>
          <w:p w14:paraId="723C9D9B" w14:textId="34741826" w:rsidR="00730580" w:rsidRPr="004808BF" w:rsidRDefault="00730580" w:rsidP="00901804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08BF">
              <w:rPr>
                <w:rFonts w:ascii="Calibri" w:hAnsi="Calibri" w:cs="Calibri"/>
                <w:b/>
                <w:bCs/>
                <w:sz w:val="18"/>
                <w:szCs w:val="18"/>
              </w:rPr>
              <w:t>Identification of &gt;80% of non-spine and spine fractures (KPI 2/ 3)</w:t>
            </w:r>
          </w:p>
        </w:tc>
        <w:tc>
          <w:tcPr>
            <w:tcW w:w="3685" w:type="dxa"/>
          </w:tcPr>
          <w:p w14:paraId="54E77D2E" w14:textId="0BFE8483" w:rsidR="00730580" w:rsidRPr="004808BF" w:rsidRDefault="00730580" w:rsidP="00901804">
            <w:pPr>
              <w:pStyle w:val="ListParagraph"/>
              <w:numPr>
                <w:ilvl w:val="0"/>
                <w:numId w:val="3"/>
              </w:numPr>
              <w:ind w:left="290"/>
              <w:rPr>
                <w:rFonts w:ascii="Calibri" w:hAnsi="Calibri" w:cs="Calibri"/>
                <w:sz w:val="18"/>
                <w:szCs w:val="18"/>
              </w:rPr>
            </w:pPr>
            <w:r w:rsidRPr="004808BF">
              <w:rPr>
                <w:rFonts w:ascii="Calibri" w:hAnsi="Calibri" w:cs="Calibri"/>
                <w:sz w:val="18"/>
                <w:szCs w:val="18"/>
              </w:rPr>
              <w:t xml:space="preserve">Use integrated care system data (ICS) and FLS-level missed opportunity data on the FLS-DB website to identify the gaps in identification </w:t>
            </w:r>
          </w:p>
          <w:p w14:paraId="7C291C63" w14:textId="438B601A" w:rsidR="00730580" w:rsidRPr="004808BF" w:rsidRDefault="00730580" w:rsidP="00901804">
            <w:pPr>
              <w:pStyle w:val="ListParagraph"/>
              <w:numPr>
                <w:ilvl w:val="0"/>
                <w:numId w:val="3"/>
              </w:numPr>
              <w:ind w:left="290"/>
              <w:rPr>
                <w:rFonts w:ascii="Calibri" w:hAnsi="Calibri" w:cs="Calibri"/>
                <w:sz w:val="18"/>
                <w:szCs w:val="18"/>
              </w:rPr>
            </w:pPr>
            <w:r w:rsidRPr="004808BF">
              <w:rPr>
                <w:rFonts w:ascii="Calibri" w:hAnsi="Calibri" w:cs="Calibri"/>
                <w:sz w:val="18"/>
                <w:szCs w:val="18"/>
              </w:rPr>
              <w:t>Identify the resources needed to identify high fracture risk patients</w:t>
            </w:r>
          </w:p>
          <w:p w14:paraId="6BF58CEF" w14:textId="462C93E3" w:rsidR="00730580" w:rsidRPr="004808BF" w:rsidRDefault="00730580" w:rsidP="00901804">
            <w:pPr>
              <w:pStyle w:val="ListParagraph"/>
              <w:numPr>
                <w:ilvl w:val="0"/>
                <w:numId w:val="3"/>
              </w:numPr>
              <w:ind w:left="290"/>
              <w:rPr>
                <w:rFonts w:ascii="Calibri" w:hAnsi="Calibri" w:cs="Calibri"/>
                <w:sz w:val="18"/>
                <w:szCs w:val="18"/>
              </w:rPr>
            </w:pPr>
            <w:r w:rsidRPr="004808BF">
              <w:rPr>
                <w:rFonts w:ascii="Calibri" w:hAnsi="Calibri" w:cs="Calibri"/>
                <w:sz w:val="18"/>
                <w:szCs w:val="18"/>
              </w:rPr>
              <w:t xml:space="preserve">engage with other FLSs that are achieving over 80% identification to share good practice. </w:t>
            </w:r>
          </w:p>
          <w:p w14:paraId="1A773CC5" w14:textId="5BBB6A2B" w:rsidR="00730580" w:rsidRPr="004808BF" w:rsidRDefault="00730580" w:rsidP="00901804">
            <w:pPr>
              <w:pStyle w:val="ListParagraph"/>
              <w:numPr>
                <w:ilvl w:val="0"/>
                <w:numId w:val="3"/>
              </w:numPr>
              <w:ind w:left="290"/>
              <w:rPr>
                <w:rFonts w:ascii="Calibri" w:hAnsi="Calibri" w:cs="Calibri"/>
                <w:sz w:val="18"/>
                <w:szCs w:val="18"/>
              </w:rPr>
            </w:pPr>
            <w:r w:rsidRPr="004808BF">
              <w:rPr>
                <w:rFonts w:ascii="Calibri" w:hAnsi="Calibri" w:cs="Calibri"/>
                <w:sz w:val="18"/>
                <w:szCs w:val="18"/>
              </w:rPr>
              <w:t>Sharing any learnings for improving identification by completing the KPI case study form.</w:t>
            </w:r>
          </w:p>
        </w:tc>
        <w:tc>
          <w:tcPr>
            <w:tcW w:w="1309" w:type="dxa"/>
          </w:tcPr>
          <w:p w14:paraId="6B6315F9" w14:textId="77777777" w:rsidR="00730580" w:rsidRPr="004808BF" w:rsidRDefault="007305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534EEB70" w14:textId="77777777" w:rsidR="00730580" w:rsidRPr="004808BF" w:rsidRDefault="007305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15AB1CCE" w14:textId="77777777" w:rsidR="00730580" w:rsidRPr="004808BF" w:rsidRDefault="007305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D1DEC" w:rsidRPr="004808BF" w14:paraId="0339D67E" w14:textId="77777777" w:rsidTr="004808BF">
        <w:tc>
          <w:tcPr>
            <w:tcW w:w="1980" w:type="dxa"/>
          </w:tcPr>
          <w:p w14:paraId="2C10FB13" w14:textId="1CFFEB6B" w:rsidR="00730580" w:rsidRPr="004808BF" w:rsidRDefault="00730580" w:rsidP="00901804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08B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Bone health assessment within 90 days (KPI 4) </w:t>
            </w:r>
          </w:p>
        </w:tc>
        <w:tc>
          <w:tcPr>
            <w:tcW w:w="3685" w:type="dxa"/>
          </w:tcPr>
          <w:p w14:paraId="227CC50C" w14:textId="12556736" w:rsidR="00730580" w:rsidRPr="004808BF" w:rsidRDefault="00730580" w:rsidP="00901804">
            <w:pPr>
              <w:pStyle w:val="ListParagraph"/>
              <w:numPr>
                <w:ilvl w:val="0"/>
                <w:numId w:val="4"/>
              </w:numPr>
              <w:ind w:left="290"/>
              <w:rPr>
                <w:rFonts w:ascii="Calibri" w:hAnsi="Calibri" w:cs="Calibri"/>
                <w:sz w:val="18"/>
                <w:szCs w:val="18"/>
              </w:rPr>
            </w:pPr>
            <w:r w:rsidRPr="004808BF">
              <w:rPr>
                <w:rFonts w:ascii="Calibri" w:hAnsi="Calibri" w:cs="Calibri"/>
                <w:sz w:val="18"/>
                <w:szCs w:val="18"/>
              </w:rPr>
              <w:t>Ensure 80% of identified patients start their bone health assessment within 90 days of their fracture diagnosis</w:t>
            </w:r>
          </w:p>
        </w:tc>
        <w:tc>
          <w:tcPr>
            <w:tcW w:w="1309" w:type="dxa"/>
          </w:tcPr>
          <w:p w14:paraId="27A0193B" w14:textId="77777777" w:rsidR="00730580" w:rsidRPr="004808BF" w:rsidRDefault="007305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43F4A4EE" w14:textId="77777777" w:rsidR="00730580" w:rsidRPr="004808BF" w:rsidRDefault="007305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1B6816A7" w14:textId="77777777" w:rsidR="00730580" w:rsidRPr="004808BF" w:rsidRDefault="007305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D1DEC" w:rsidRPr="004808BF" w14:paraId="35A540AA" w14:textId="77777777" w:rsidTr="004808BF">
        <w:tc>
          <w:tcPr>
            <w:tcW w:w="1980" w:type="dxa"/>
          </w:tcPr>
          <w:p w14:paraId="5CE660BC" w14:textId="3AF08BE6" w:rsidR="00730580" w:rsidRPr="004808BF" w:rsidRDefault="00730580" w:rsidP="00901804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08B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Falls assessment (KPI 6) </w:t>
            </w:r>
          </w:p>
        </w:tc>
        <w:tc>
          <w:tcPr>
            <w:tcW w:w="3685" w:type="dxa"/>
          </w:tcPr>
          <w:p w14:paraId="0D19F8A6" w14:textId="1A26FEA4" w:rsidR="00730580" w:rsidRPr="004808BF" w:rsidRDefault="00730580" w:rsidP="00901804">
            <w:pPr>
              <w:pStyle w:val="ListParagraph"/>
              <w:numPr>
                <w:ilvl w:val="0"/>
                <w:numId w:val="5"/>
              </w:numPr>
              <w:ind w:left="290"/>
              <w:rPr>
                <w:rFonts w:ascii="Calibri" w:hAnsi="Calibri" w:cs="Calibri"/>
                <w:sz w:val="18"/>
                <w:szCs w:val="18"/>
              </w:rPr>
            </w:pPr>
            <w:r w:rsidRPr="004808BF">
              <w:rPr>
                <w:rFonts w:ascii="Calibri" w:hAnsi="Calibri" w:cs="Calibri"/>
                <w:sz w:val="18"/>
                <w:szCs w:val="18"/>
              </w:rPr>
              <w:t xml:space="preserve">Incorporate NICE CG249 1.1.3 stage 1 falls assessment recommendations </w:t>
            </w:r>
          </w:p>
        </w:tc>
        <w:tc>
          <w:tcPr>
            <w:tcW w:w="1309" w:type="dxa"/>
          </w:tcPr>
          <w:p w14:paraId="3864B572" w14:textId="77777777" w:rsidR="00730580" w:rsidRPr="004808BF" w:rsidRDefault="007305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0A91B8A6" w14:textId="77777777" w:rsidR="00730580" w:rsidRPr="004808BF" w:rsidRDefault="007305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136570CE" w14:textId="77777777" w:rsidR="00730580" w:rsidRPr="004808BF" w:rsidRDefault="007305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D1DEC" w:rsidRPr="004808BF" w14:paraId="4E9EFEA9" w14:textId="77777777" w:rsidTr="004808BF">
        <w:tc>
          <w:tcPr>
            <w:tcW w:w="1980" w:type="dxa"/>
          </w:tcPr>
          <w:p w14:paraId="1FAE8B95" w14:textId="4787323D" w:rsidR="00730580" w:rsidRPr="004808BF" w:rsidRDefault="00730580" w:rsidP="00901804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08B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Bone therapy recommendations (KPI 7) </w:t>
            </w:r>
          </w:p>
        </w:tc>
        <w:tc>
          <w:tcPr>
            <w:tcW w:w="3685" w:type="dxa"/>
          </w:tcPr>
          <w:p w14:paraId="4CC594F9" w14:textId="0D3C88DD" w:rsidR="00901804" w:rsidRPr="004808BF" w:rsidRDefault="00730580" w:rsidP="00901804">
            <w:pPr>
              <w:pStyle w:val="ListParagraph"/>
              <w:numPr>
                <w:ilvl w:val="0"/>
                <w:numId w:val="6"/>
              </w:numPr>
              <w:ind w:left="290"/>
              <w:rPr>
                <w:rFonts w:ascii="Calibri" w:hAnsi="Calibri" w:cs="Calibri"/>
                <w:sz w:val="18"/>
                <w:szCs w:val="18"/>
              </w:rPr>
            </w:pPr>
            <w:r w:rsidRPr="004808BF">
              <w:rPr>
                <w:rFonts w:ascii="Calibri" w:hAnsi="Calibri" w:cs="Calibri"/>
                <w:sz w:val="18"/>
                <w:szCs w:val="18"/>
              </w:rPr>
              <w:t xml:space="preserve">Use FLS-DB KPI 7 table </w:t>
            </w:r>
            <w:r w:rsidR="00901804" w:rsidRPr="004808BF">
              <w:rPr>
                <w:rFonts w:ascii="Calibri" w:hAnsi="Calibri" w:cs="Calibri"/>
                <w:sz w:val="18"/>
                <w:szCs w:val="18"/>
              </w:rPr>
              <w:t>to review the number and proportion of patients recommended anti-osteoporosis medications by the anatomical site of fracture identified.</w:t>
            </w:r>
          </w:p>
          <w:p w14:paraId="2CDEE43B" w14:textId="29204846" w:rsidR="00901804" w:rsidRPr="004808BF" w:rsidRDefault="00901804" w:rsidP="00901804">
            <w:pPr>
              <w:pStyle w:val="ListParagraph"/>
              <w:numPr>
                <w:ilvl w:val="0"/>
                <w:numId w:val="6"/>
              </w:numPr>
              <w:ind w:left="290"/>
              <w:rPr>
                <w:rFonts w:ascii="Calibri" w:hAnsi="Calibri" w:cs="Calibri"/>
                <w:sz w:val="18"/>
                <w:szCs w:val="18"/>
              </w:rPr>
            </w:pPr>
            <w:r w:rsidRPr="004808BF">
              <w:rPr>
                <w:rFonts w:ascii="Calibri" w:hAnsi="Calibri" w:cs="Calibri"/>
                <w:sz w:val="18"/>
                <w:szCs w:val="18"/>
              </w:rPr>
              <w:t xml:space="preserve">FLSs that refer most patients to their GP for specific treatment recommendations </w:t>
            </w:r>
            <w:r w:rsidRPr="004808BF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should shift to the FLS giving the patient specific treatment recommendation  </w:t>
            </w:r>
          </w:p>
          <w:p w14:paraId="062D9418" w14:textId="5F85A962" w:rsidR="00730580" w:rsidRPr="004808BF" w:rsidRDefault="00901804" w:rsidP="00901804">
            <w:pPr>
              <w:pStyle w:val="ListParagraph"/>
              <w:numPr>
                <w:ilvl w:val="0"/>
                <w:numId w:val="6"/>
              </w:numPr>
              <w:ind w:left="290"/>
              <w:rPr>
                <w:rFonts w:ascii="Calibri" w:hAnsi="Calibri" w:cs="Calibri"/>
                <w:sz w:val="18"/>
                <w:szCs w:val="18"/>
              </w:rPr>
            </w:pPr>
            <w:r w:rsidRPr="004808BF">
              <w:rPr>
                <w:rFonts w:ascii="Calibri" w:hAnsi="Calibri" w:cs="Calibri"/>
                <w:sz w:val="18"/>
                <w:szCs w:val="18"/>
              </w:rPr>
              <w:t xml:space="preserve">FLSs with very high recommendation rates (&gt;90%) should review their pathways to ensure that all identified patients are entered onto the FLS-DB. </w:t>
            </w:r>
          </w:p>
        </w:tc>
        <w:tc>
          <w:tcPr>
            <w:tcW w:w="1309" w:type="dxa"/>
          </w:tcPr>
          <w:p w14:paraId="1D9722B4" w14:textId="77777777" w:rsidR="00730580" w:rsidRPr="004808BF" w:rsidRDefault="007305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4A1B1FE4" w14:textId="77777777" w:rsidR="00730580" w:rsidRPr="004808BF" w:rsidRDefault="007305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0DA35921" w14:textId="77777777" w:rsidR="00730580" w:rsidRPr="004808BF" w:rsidRDefault="007305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D1DEC" w:rsidRPr="004808BF" w14:paraId="65373684" w14:textId="77777777" w:rsidTr="004808BF">
        <w:tc>
          <w:tcPr>
            <w:tcW w:w="1980" w:type="dxa"/>
          </w:tcPr>
          <w:p w14:paraId="449C71A9" w14:textId="79575A9D" w:rsidR="00730580" w:rsidRPr="004808BF" w:rsidRDefault="00901804" w:rsidP="00901804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808B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FLS facilities </w:t>
            </w:r>
          </w:p>
        </w:tc>
        <w:tc>
          <w:tcPr>
            <w:tcW w:w="3685" w:type="dxa"/>
          </w:tcPr>
          <w:p w14:paraId="35FCD714" w14:textId="77777777" w:rsidR="00901804" w:rsidRPr="004808BF" w:rsidRDefault="00901804" w:rsidP="00901804">
            <w:pPr>
              <w:pStyle w:val="ListParagraph"/>
              <w:numPr>
                <w:ilvl w:val="0"/>
                <w:numId w:val="7"/>
              </w:numPr>
              <w:ind w:left="290"/>
              <w:rPr>
                <w:rFonts w:ascii="Calibri" w:hAnsi="Calibri" w:cs="Calibri"/>
                <w:sz w:val="18"/>
                <w:szCs w:val="18"/>
              </w:rPr>
            </w:pPr>
            <w:r w:rsidRPr="004808BF">
              <w:rPr>
                <w:rFonts w:ascii="Calibri" w:hAnsi="Calibri" w:cs="Calibri"/>
                <w:sz w:val="18"/>
                <w:szCs w:val="18"/>
              </w:rPr>
              <w:t xml:space="preserve">Engage with 2–5 patients as strategic partners to co-produce FLS design and service improvement. Utilise the patient engagement letter and other resources developed by the FLS-DB </w:t>
            </w:r>
          </w:p>
          <w:p w14:paraId="307E92B3" w14:textId="31CB80C6" w:rsidR="00901804" w:rsidRPr="004808BF" w:rsidRDefault="00901804" w:rsidP="00901804">
            <w:pPr>
              <w:pStyle w:val="ListParagraph"/>
              <w:numPr>
                <w:ilvl w:val="0"/>
                <w:numId w:val="7"/>
              </w:numPr>
              <w:ind w:left="290"/>
              <w:rPr>
                <w:rFonts w:ascii="Calibri" w:hAnsi="Calibri" w:cs="Calibri"/>
                <w:sz w:val="18"/>
                <w:szCs w:val="18"/>
              </w:rPr>
            </w:pPr>
            <w:r w:rsidRPr="004808BF">
              <w:rPr>
                <w:rFonts w:ascii="Calibri" w:hAnsi="Calibri" w:cs="Calibri"/>
                <w:sz w:val="18"/>
                <w:szCs w:val="18"/>
              </w:rPr>
              <w:t xml:space="preserve">Ensure FLS performance into regular </w:t>
            </w:r>
            <w:r w:rsidR="000D1DEC" w:rsidRPr="004808BF">
              <w:rPr>
                <w:rFonts w:ascii="Calibri" w:hAnsi="Calibri" w:cs="Calibri"/>
                <w:sz w:val="18"/>
                <w:szCs w:val="18"/>
              </w:rPr>
              <w:t>(4</w:t>
            </w:r>
            <w:r w:rsidRPr="004808BF">
              <w:rPr>
                <w:rFonts w:ascii="Calibri" w:hAnsi="Calibri" w:cs="Calibri"/>
                <w:sz w:val="18"/>
                <w:szCs w:val="18"/>
              </w:rPr>
              <w:t xml:space="preserve">- 8 weekly) organisational governance meetings. </w:t>
            </w:r>
          </w:p>
          <w:p w14:paraId="40C1392F" w14:textId="05DD00F8" w:rsidR="00730580" w:rsidRPr="004808BF" w:rsidRDefault="00901804" w:rsidP="00901804">
            <w:pPr>
              <w:pStyle w:val="ListParagraph"/>
              <w:numPr>
                <w:ilvl w:val="0"/>
                <w:numId w:val="7"/>
              </w:numPr>
              <w:ind w:left="290"/>
              <w:rPr>
                <w:rFonts w:ascii="Calibri" w:hAnsi="Calibri" w:cs="Calibri"/>
                <w:sz w:val="18"/>
                <w:szCs w:val="18"/>
              </w:rPr>
            </w:pPr>
            <w:r w:rsidRPr="004808BF">
              <w:rPr>
                <w:rFonts w:ascii="Calibri" w:hAnsi="Calibri" w:cs="Calibri"/>
                <w:sz w:val="18"/>
                <w:szCs w:val="18"/>
              </w:rPr>
              <w:t>Include FLS time and capability for improvement as part of job planning for FLS staff including for consultants</w:t>
            </w:r>
          </w:p>
        </w:tc>
        <w:tc>
          <w:tcPr>
            <w:tcW w:w="1309" w:type="dxa"/>
          </w:tcPr>
          <w:p w14:paraId="4FBBA347" w14:textId="77777777" w:rsidR="00730580" w:rsidRPr="004808BF" w:rsidRDefault="007305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6C73C783" w14:textId="77777777" w:rsidR="00730580" w:rsidRPr="004808BF" w:rsidRDefault="007305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</w:tcPr>
          <w:p w14:paraId="30B9DBEF" w14:textId="77777777" w:rsidR="00730580" w:rsidRPr="004808BF" w:rsidRDefault="0073058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1210A42" w14:textId="77777777" w:rsidR="00730580" w:rsidRPr="004808BF" w:rsidRDefault="00730580">
      <w:pPr>
        <w:rPr>
          <w:rFonts w:ascii="Calibri" w:hAnsi="Calibri" w:cs="Calibri"/>
          <w:sz w:val="18"/>
          <w:szCs w:val="18"/>
        </w:rPr>
      </w:pPr>
    </w:p>
    <w:sectPr w:rsidR="00730580" w:rsidRPr="00480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0F73"/>
    <w:multiLevelType w:val="hybridMultilevel"/>
    <w:tmpl w:val="FBC670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25B5"/>
    <w:multiLevelType w:val="hybridMultilevel"/>
    <w:tmpl w:val="D8085A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1593D"/>
    <w:multiLevelType w:val="hybridMultilevel"/>
    <w:tmpl w:val="4D344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462EF"/>
    <w:multiLevelType w:val="hybridMultilevel"/>
    <w:tmpl w:val="8C8692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7FA7"/>
    <w:multiLevelType w:val="hybridMultilevel"/>
    <w:tmpl w:val="FB4887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D3B9D"/>
    <w:multiLevelType w:val="hybridMultilevel"/>
    <w:tmpl w:val="5608F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75DC0"/>
    <w:multiLevelType w:val="hybridMultilevel"/>
    <w:tmpl w:val="6032E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52626">
    <w:abstractNumId w:val="5"/>
  </w:num>
  <w:num w:numId="2" w16cid:durableId="1989431348">
    <w:abstractNumId w:val="2"/>
  </w:num>
  <w:num w:numId="3" w16cid:durableId="1844859992">
    <w:abstractNumId w:val="1"/>
  </w:num>
  <w:num w:numId="4" w16cid:durableId="1895894299">
    <w:abstractNumId w:val="4"/>
  </w:num>
  <w:num w:numId="5" w16cid:durableId="785656750">
    <w:abstractNumId w:val="0"/>
  </w:num>
  <w:num w:numId="6" w16cid:durableId="1110392847">
    <w:abstractNumId w:val="6"/>
  </w:num>
  <w:num w:numId="7" w16cid:durableId="482935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80"/>
    <w:rsid w:val="0003294F"/>
    <w:rsid w:val="00090F2D"/>
    <w:rsid w:val="000A762A"/>
    <w:rsid w:val="000C12CD"/>
    <w:rsid w:val="000C40B5"/>
    <w:rsid w:val="000C5A99"/>
    <w:rsid w:val="000C79F7"/>
    <w:rsid w:val="000D1DEC"/>
    <w:rsid w:val="00136862"/>
    <w:rsid w:val="00137AB7"/>
    <w:rsid w:val="0014746D"/>
    <w:rsid w:val="00163BE1"/>
    <w:rsid w:val="0021399C"/>
    <w:rsid w:val="00217B31"/>
    <w:rsid w:val="002B6CF7"/>
    <w:rsid w:val="00363B5C"/>
    <w:rsid w:val="00392F80"/>
    <w:rsid w:val="003E5B00"/>
    <w:rsid w:val="003F77BD"/>
    <w:rsid w:val="00400E58"/>
    <w:rsid w:val="004761CA"/>
    <w:rsid w:val="004808BF"/>
    <w:rsid w:val="004D6A47"/>
    <w:rsid w:val="0050499D"/>
    <w:rsid w:val="005133BE"/>
    <w:rsid w:val="00537477"/>
    <w:rsid w:val="005705C7"/>
    <w:rsid w:val="00585D2E"/>
    <w:rsid w:val="005B3584"/>
    <w:rsid w:val="00616AE7"/>
    <w:rsid w:val="00627EBA"/>
    <w:rsid w:val="00675C1E"/>
    <w:rsid w:val="00694ABE"/>
    <w:rsid w:val="006F6847"/>
    <w:rsid w:val="00730580"/>
    <w:rsid w:val="00747D97"/>
    <w:rsid w:val="00754B70"/>
    <w:rsid w:val="00763B24"/>
    <w:rsid w:val="007661A6"/>
    <w:rsid w:val="007874B6"/>
    <w:rsid w:val="007A3CF4"/>
    <w:rsid w:val="007E5D5A"/>
    <w:rsid w:val="00850843"/>
    <w:rsid w:val="0087195D"/>
    <w:rsid w:val="008A501E"/>
    <w:rsid w:val="008F04AB"/>
    <w:rsid w:val="008F596B"/>
    <w:rsid w:val="00901804"/>
    <w:rsid w:val="009F3D74"/>
    <w:rsid w:val="00A04C35"/>
    <w:rsid w:val="00A262E3"/>
    <w:rsid w:val="00A4083B"/>
    <w:rsid w:val="00AD22E9"/>
    <w:rsid w:val="00AE1741"/>
    <w:rsid w:val="00AF38C0"/>
    <w:rsid w:val="00B34630"/>
    <w:rsid w:val="00C32098"/>
    <w:rsid w:val="00C52C18"/>
    <w:rsid w:val="00C5761D"/>
    <w:rsid w:val="00C67871"/>
    <w:rsid w:val="00C76380"/>
    <w:rsid w:val="00C8284B"/>
    <w:rsid w:val="00C9271A"/>
    <w:rsid w:val="00CE0F5D"/>
    <w:rsid w:val="00D3199E"/>
    <w:rsid w:val="00D65DB9"/>
    <w:rsid w:val="00E1092E"/>
    <w:rsid w:val="00E7465A"/>
    <w:rsid w:val="00F148FB"/>
    <w:rsid w:val="00F2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E0324"/>
  <w15:chartTrackingRefBased/>
  <w15:docId w15:val="{F3A4392B-E9F0-F84A-B1E9-6EF28E61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92E"/>
    <w:pPr>
      <w:spacing w:after="0" w:line="360" w:lineRule="auto"/>
    </w:pPr>
    <w:rPr>
      <w:rFonts w:ascii="Arial" w:hAnsi="Arial" w:cs="Times New Roman"/>
      <w:kern w:val="0"/>
      <w:sz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5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34630"/>
    <w:pPr>
      <w:widowControl w:val="0"/>
      <w:autoSpaceDE w:val="0"/>
      <w:autoSpaceDN w:val="0"/>
      <w:adjustRightInd w:val="0"/>
      <w:snapToGrid w:val="0"/>
      <w:spacing w:before="40" w:line="240" w:lineRule="auto"/>
      <w:outlineLvl w:val="3"/>
    </w:pPr>
    <w:rPr>
      <w:rFonts w:asciiTheme="majorHAnsi" w:eastAsiaTheme="majorEastAsia" w:hAnsiTheme="majorHAnsi" w:cs="Times New Roman (Headings CS)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5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5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5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5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5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34630"/>
    <w:rPr>
      <w:rFonts w:asciiTheme="majorHAnsi" w:eastAsiaTheme="majorEastAsia" w:hAnsiTheme="majorHAnsi" w:cs="Times New Roman (Headings CS)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3058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58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580"/>
    <w:rPr>
      <w:rFonts w:eastAsiaTheme="majorEastAsia" w:cstheme="majorBidi"/>
      <w:color w:val="0F4761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580"/>
    <w:rPr>
      <w:rFonts w:eastAsiaTheme="majorEastAsia" w:cstheme="majorBidi"/>
      <w:color w:val="0F4761" w:themeColor="accent1" w:themeShade="BF"/>
      <w:kern w:val="0"/>
      <w:sz w:val="22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580"/>
    <w:rPr>
      <w:rFonts w:eastAsiaTheme="majorEastAsia" w:cstheme="majorBidi"/>
      <w:i/>
      <w:iCs/>
      <w:color w:val="595959" w:themeColor="text1" w:themeTint="A6"/>
      <w:kern w:val="0"/>
      <w:sz w:val="22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580"/>
    <w:rPr>
      <w:rFonts w:eastAsiaTheme="majorEastAsia" w:cstheme="majorBidi"/>
      <w:color w:val="595959" w:themeColor="text1" w:themeTint="A6"/>
      <w:kern w:val="0"/>
      <w:sz w:val="22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580"/>
    <w:rPr>
      <w:rFonts w:eastAsiaTheme="majorEastAsia" w:cstheme="majorBidi"/>
      <w:i/>
      <w:iCs/>
      <w:color w:val="272727" w:themeColor="text1" w:themeTint="D8"/>
      <w:kern w:val="0"/>
      <w:sz w:val="22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580"/>
    <w:rPr>
      <w:rFonts w:eastAsiaTheme="majorEastAsia" w:cstheme="majorBidi"/>
      <w:color w:val="272727" w:themeColor="text1" w:themeTint="D8"/>
      <w:kern w:val="0"/>
      <w:sz w:val="22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30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58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5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58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305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580"/>
    <w:rPr>
      <w:rFonts w:ascii="Arial" w:hAnsi="Arial" w:cs="Times New Roman"/>
      <w:i/>
      <w:iCs/>
      <w:color w:val="404040" w:themeColor="text1" w:themeTint="BF"/>
      <w:kern w:val="0"/>
      <w:sz w:val="2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30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580"/>
    <w:rPr>
      <w:rFonts w:ascii="Arial" w:hAnsi="Arial" w:cs="Times New Roman"/>
      <w:i/>
      <w:iCs/>
      <w:color w:val="0F4761" w:themeColor="accent1" w:themeShade="BF"/>
      <w:kern w:val="0"/>
      <w:sz w:val="22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305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5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5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sdb@rcp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789BC483F424D9026764C7CA345D3" ma:contentTypeVersion="15" ma:contentTypeDescription="Create a new document." ma:contentTypeScope="" ma:versionID="bfafd4a564dabe230a6626a5f41b3bd1">
  <xsd:schema xmlns:xsd="http://www.w3.org/2001/XMLSchema" xmlns:xs="http://www.w3.org/2001/XMLSchema" xmlns:p="http://schemas.microsoft.com/office/2006/metadata/properties" xmlns:ns2="a4a17af5-b4b4-4618-bd2f-58c7522f44d1" xmlns:ns3="cfe00f0c-34ab-483a-9656-fc6ffa331f02" targetNamespace="http://schemas.microsoft.com/office/2006/metadata/properties" ma:root="true" ma:fieldsID="786e5d295072ca4d98bdd964a4df109e" ns2:_="" ns3:_="">
    <xsd:import namespace="a4a17af5-b4b4-4618-bd2f-58c7522f44d1"/>
    <xsd:import namespace="cfe00f0c-34ab-483a-9656-fc6ffa331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17af5-b4b4-4618-bd2f-58c7522f4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00f0c-34ab-483a-9656-fc6ffa331f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9bed2d-3c25-40ae-92bc-20d4079568bb}" ma:internalName="TaxCatchAll" ma:showField="CatchAllData" ma:web="cfe00f0c-34ab-483a-9656-fc6ffa331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e00f0c-34ab-483a-9656-fc6ffa331f02" xsi:nil="true"/>
    <lcf76f155ced4ddcb4097134ff3c332f xmlns="a4a17af5-b4b4-4618-bd2f-58c7522f44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9F9AE-C2AC-4807-8321-D318198C0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17af5-b4b4-4618-bd2f-58c7522f44d1"/>
    <ds:schemaRef ds:uri="cfe00f0c-34ab-483a-9656-fc6ffa331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AFB17-ADA5-4947-807F-03F3CC7B053C}">
  <ds:schemaRefs>
    <ds:schemaRef ds:uri="http://schemas.microsoft.com/office/2006/metadata/properties"/>
    <ds:schemaRef ds:uri="http://schemas.microsoft.com/office/infopath/2007/PartnerControls"/>
    <ds:schemaRef ds:uri="cfe00f0c-34ab-483a-9656-fc6ffa331f02"/>
    <ds:schemaRef ds:uri="a4a17af5-b4b4-4618-bd2f-58c7522f44d1"/>
  </ds:schemaRefs>
</ds:datastoreItem>
</file>

<file path=customXml/itemProps3.xml><?xml version="1.0" encoding="utf-8"?>
<ds:datastoreItem xmlns:ds="http://schemas.openxmlformats.org/officeDocument/2006/customXml" ds:itemID="{0D24B61F-51F6-4622-B1A4-2ACC8061F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2104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Kassim Javaid</dc:creator>
  <cp:keywords/>
  <dc:description/>
  <cp:lastModifiedBy>Rumneet Ghumman</cp:lastModifiedBy>
  <cp:revision>2</cp:revision>
  <dcterms:created xsi:type="dcterms:W3CDTF">2026-06-05T14:21:00Z</dcterms:created>
  <dcterms:modified xsi:type="dcterms:W3CDTF">2026-06-05T14:21:00Z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0x010100EB3789BC483F424D9026764C7CA345D3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